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F421B" w14:textId="77777777" w:rsidR="003E2362" w:rsidRPr="00490A23" w:rsidRDefault="003E2362" w:rsidP="003E2362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</w:t>
      </w:r>
      <w:r w:rsidRPr="00490A23">
        <w:rPr>
          <w:b/>
          <w:szCs w:val="24"/>
        </w:rPr>
        <w:t>IŠKINAMASIS RAŠTAS</w:t>
      </w:r>
    </w:p>
    <w:p w14:paraId="2DA31C32" w14:textId="77777777" w:rsidR="00C87DA8" w:rsidRDefault="00EA3770" w:rsidP="00EA3770">
      <w:pPr>
        <w:shd w:val="clear" w:color="auto" w:fill="FFFFFF"/>
        <w:spacing w:line="283" w:lineRule="exact"/>
        <w:ind w:right="38"/>
        <w:jc w:val="center"/>
        <w:rPr>
          <w:b/>
        </w:rPr>
      </w:pPr>
      <w:r w:rsidRPr="004079CA">
        <w:rPr>
          <w:b/>
          <w:bCs/>
          <w:szCs w:val="24"/>
        </w:rPr>
        <w:t xml:space="preserve">PRIE </w:t>
      </w:r>
      <w:r w:rsidRPr="004079CA">
        <w:rPr>
          <w:b/>
        </w:rPr>
        <w:t xml:space="preserve">SKUODO RAJONO SAVIVALDYBĖS TARYBOS SPRENDIMO PROJEKTO </w:t>
      </w:r>
    </w:p>
    <w:p w14:paraId="478D9857" w14:textId="1995CCBC" w:rsidR="00EA3770" w:rsidRPr="004079CA" w:rsidRDefault="00EA3770" w:rsidP="00EA3770">
      <w:pPr>
        <w:shd w:val="clear" w:color="auto" w:fill="FFFFFF"/>
        <w:spacing w:line="283" w:lineRule="exact"/>
        <w:ind w:right="38"/>
        <w:jc w:val="center"/>
        <w:rPr>
          <w:b/>
        </w:rPr>
      </w:pPr>
      <w:r w:rsidRPr="004079CA">
        <w:rPr>
          <w:b/>
          <w:bCs/>
          <w:szCs w:val="24"/>
          <w:lang w:val="en-GB" w:eastAsia="lt-LT"/>
        </w:rPr>
        <w:t>DĖL PRITARIMO PROJEKT</w:t>
      </w:r>
      <w:r w:rsidR="00C87DA8">
        <w:rPr>
          <w:b/>
          <w:bCs/>
          <w:szCs w:val="24"/>
          <w:lang w:val="en-GB" w:eastAsia="lt-LT"/>
        </w:rPr>
        <w:t>O</w:t>
      </w:r>
      <w:r w:rsidRPr="004079CA">
        <w:rPr>
          <w:b/>
          <w:bCs/>
          <w:szCs w:val="24"/>
          <w:lang w:val="en-GB" w:eastAsia="lt-LT"/>
        </w:rPr>
        <w:t xml:space="preserve"> „MOBILIŲ KOMANDŲ TEIKIAMŲ PASLAUGŲ KOKYBĖS IR PRIEINAMUMO GERINIMAS SKUODO  RAJONO SAVIVALDYBĖJE</w:t>
      </w:r>
      <w:r w:rsidRPr="004079CA">
        <w:rPr>
          <w:b/>
          <w:bCs/>
          <w:szCs w:val="24"/>
        </w:rPr>
        <w:t xml:space="preserve">“ </w:t>
      </w:r>
      <w:r w:rsidR="00C87DA8">
        <w:rPr>
          <w:b/>
          <w:bCs/>
          <w:szCs w:val="24"/>
        </w:rPr>
        <w:t>RENGIM</w:t>
      </w:r>
      <w:r w:rsidR="004013F5">
        <w:rPr>
          <w:b/>
          <w:bCs/>
          <w:szCs w:val="24"/>
        </w:rPr>
        <w:t>UI</w:t>
      </w:r>
    </w:p>
    <w:p w14:paraId="219F421E" w14:textId="309FA5AE" w:rsidR="003E2362" w:rsidRPr="00490A23" w:rsidRDefault="003E2362" w:rsidP="003E2362">
      <w:pPr>
        <w:rPr>
          <w:bCs/>
          <w:szCs w:val="24"/>
          <w:lang w:eastAsia="ja-JP"/>
        </w:rPr>
      </w:pPr>
    </w:p>
    <w:p w14:paraId="219F421F" w14:textId="568D5B3D" w:rsidR="003E2362" w:rsidRPr="00490A23" w:rsidRDefault="003E2362" w:rsidP="003E2362">
      <w:pPr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20</w:t>
      </w:r>
      <w:r w:rsidR="002D46A1">
        <w:rPr>
          <w:bCs/>
          <w:szCs w:val="24"/>
          <w:lang w:eastAsia="ja-JP"/>
        </w:rPr>
        <w:t>2</w:t>
      </w:r>
      <w:r w:rsidR="00EC7B0B">
        <w:rPr>
          <w:bCs/>
          <w:szCs w:val="24"/>
          <w:lang w:eastAsia="ja-JP"/>
        </w:rPr>
        <w:t>4  m. sausio</w:t>
      </w:r>
      <w:r w:rsidR="00FA6284">
        <w:rPr>
          <w:bCs/>
          <w:szCs w:val="24"/>
          <w:lang w:eastAsia="ja-JP"/>
        </w:rPr>
        <w:t xml:space="preserve"> 16 d. Nr. T10-8</w:t>
      </w:r>
      <w:r w:rsidRPr="00490A23">
        <w:rPr>
          <w:bCs/>
          <w:szCs w:val="24"/>
          <w:lang w:eastAsia="ja-JP"/>
        </w:rPr>
        <w:t xml:space="preserve"> </w:t>
      </w:r>
    </w:p>
    <w:p w14:paraId="219F4220" w14:textId="77777777" w:rsidR="003E2362" w:rsidRPr="00490A23" w:rsidRDefault="003E2362" w:rsidP="003E2362">
      <w:pPr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Skuodas</w:t>
      </w:r>
    </w:p>
    <w:p w14:paraId="219F4221" w14:textId="77777777" w:rsidR="003E2362" w:rsidRPr="00490A23" w:rsidRDefault="003E2362" w:rsidP="003E2362">
      <w:pPr>
        <w:rPr>
          <w:bCs/>
          <w:szCs w:val="24"/>
          <w:lang w:eastAsia="ja-JP"/>
        </w:rPr>
      </w:pPr>
    </w:p>
    <w:p w14:paraId="52FFF9A6" w14:textId="77777777" w:rsidR="00EC7B0B" w:rsidRDefault="003E2362" w:rsidP="00EC7B0B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 xml:space="preserve">1. Parengto sprendimo projekto tikslas ir uždaviniai. </w:t>
      </w:r>
    </w:p>
    <w:p w14:paraId="0D188692" w14:textId="34E66C09" w:rsidR="00A50569" w:rsidRDefault="00EA3770" w:rsidP="00EC7B0B">
      <w:pPr>
        <w:ind w:firstLine="1247"/>
        <w:jc w:val="both"/>
        <w:rPr>
          <w:szCs w:val="24"/>
        </w:rPr>
      </w:pPr>
      <w:r w:rsidRPr="00EC7B0B">
        <w:rPr>
          <w:szCs w:val="24"/>
        </w:rPr>
        <w:t>Skuodo rajono savivaldybė planuoja rengti projek</w:t>
      </w:r>
      <w:r w:rsidR="00D9312D">
        <w:rPr>
          <w:szCs w:val="24"/>
        </w:rPr>
        <w:t>t</w:t>
      </w:r>
      <w:r w:rsidR="0096014C">
        <w:rPr>
          <w:szCs w:val="24"/>
        </w:rPr>
        <w:t>o</w:t>
      </w:r>
      <w:r w:rsidR="00D9312D">
        <w:rPr>
          <w:szCs w:val="24"/>
        </w:rPr>
        <w:t xml:space="preserve"> paraišką finansavimui gauti pagal </w:t>
      </w:r>
      <w:r w:rsidRPr="00EC7B0B">
        <w:rPr>
          <w:szCs w:val="24"/>
        </w:rPr>
        <w:t>2022–2030 metų sveikatos priežiūros kokybės ir efektyvumo didinimo plėtros programos pažangos priemon</w:t>
      </w:r>
      <w:r w:rsidR="00D9312D">
        <w:rPr>
          <w:szCs w:val="24"/>
        </w:rPr>
        <w:t>ę</w:t>
      </w:r>
      <w:r w:rsidRPr="00EC7B0B">
        <w:rPr>
          <w:szCs w:val="24"/>
        </w:rPr>
        <w:t xml:space="preserve"> Nr. 11-002-11-01 „Gerinti sveikatos priežiūros paslaugų kokybę </w:t>
      </w:r>
      <w:r w:rsidR="00CD28A7" w:rsidRPr="00EC7B0B">
        <w:rPr>
          <w:szCs w:val="24"/>
        </w:rPr>
        <w:t>ir prieinamumą“ projekto finansavimo sąlygų apr</w:t>
      </w:r>
      <w:r w:rsidR="00D9312D">
        <w:rPr>
          <w:szCs w:val="24"/>
        </w:rPr>
        <w:t>aš</w:t>
      </w:r>
      <w:r w:rsidR="00D41685">
        <w:rPr>
          <w:szCs w:val="24"/>
        </w:rPr>
        <w:t>ą</w:t>
      </w:r>
      <w:r w:rsidR="00D9312D">
        <w:rPr>
          <w:szCs w:val="24"/>
        </w:rPr>
        <w:t>.</w:t>
      </w:r>
      <w:r w:rsidR="00A50569">
        <w:rPr>
          <w:szCs w:val="24"/>
        </w:rPr>
        <w:t xml:space="preserve"> Projekto lėšomis planuojama įsigyti elektromobil</w:t>
      </w:r>
      <w:r w:rsidR="0096014C">
        <w:rPr>
          <w:szCs w:val="24"/>
        </w:rPr>
        <w:t>į,</w:t>
      </w:r>
      <w:r w:rsidR="00A50569">
        <w:rPr>
          <w:szCs w:val="24"/>
        </w:rPr>
        <w:t xml:space="preserve"> medicinin</w:t>
      </w:r>
      <w:r w:rsidR="0096014C">
        <w:rPr>
          <w:szCs w:val="24"/>
        </w:rPr>
        <w:t>ę</w:t>
      </w:r>
      <w:r w:rsidR="00A50569">
        <w:rPr>
          <w:szCs w:val="24"/>
        </w:rPr>
        <w:t xml:space="preserve">  ir kit</w:t>
      </w:r>
      <w:r w:rsidR="0096014C">
        <w:rPr>
          <w:szCs w:val="24"/>
        </w:rPr>
        <w:t>ą</w:t>
      </w:r>
      <w:r w:rsidR="00A50569">
        <w:rPr>
          <w:szCs w:val="24"/>
        </w:rPr>
        <w:t xml:space="preserve"> įrang</w:t>
      </w:r>
      <w:r w:rsidR="0096014C">
        <w:rPr>
          <w:szCs w:val="24"/>
        </w:rPr>
        <w:t>ą</w:t>
      </w:r>
      <w:r w:rsidR="00A50569">
        <w:rPr>
          <w:szCs w:val="24"/>
        </w:rPr>
        <w:t xml:space="preserve"> vienai ambulatorines</w:t>
      </w:r>
      <w:r w:rsidR="00397D16">
        <w:rPr>
          <w:szCs w:val="24"/>
        </w:rPr>
        <w:t xml:space="preserve"> </w:t>
      </w:r>
      <w:r w:rsidR="00A50569">
        <w:rPr>
          <w:szCs w:val="24"/>
        </w:rPr>
        <w:t>slaug</w:t>
      </w:r>
      <w:r w:rsidR="00397D16">
        <w:rPr>
          <w:szCs w:val="24"/>
        </w:rPr>
        <w:t>o</w:t>
      </w:r>
      <w:r w:rsidR="00A50569">
        <w:rPr>
          <w:szCs w:val="24"/>
        </w:rPr>
        <w:t xml:space="preserve">s </w:t>
      </w:r>
      <w:r w:rsidR="00397D16">
        <w:rPr>
          <w:szCs w:val="24"/>
        </w:rPr>
        <w:t xml:space="preserve">paslaugas </w:t>
      </w:r>
      <w:r w:rsidR="00A50569">
        <w:rPr>
          <w:szCs w:val="24"/>
        </w:rPr>
        <w:t xml:space="preserve">namuose </w:t>
      </w:r>
      <w:r w:rsidR="00397D16">
        <w:rPr>
          <w:szCs w:val="24"/>
        </w:rPr>
        <w:t xml:space="preserve">(toliau – ASPN) </w:t>
      </w:r>
      <w:r w:rsidR="00A50569">
        <w:rPr>
          <w:szCs w:val="24"/>
        </w:rPr>
        <w:t xml:space="preserve">teikiančiai komandai.  </w:t>
      </w:r>
    </w:p>
    <w:p w14:paraId="219F4227" w14:textId="6B1A3735" w:rsidR="007117AB" w:rsidRDefault="003E2362" w:rsidP="00EF14B1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2. Siūlomos teisinio reguliavimo nuostatos.</w:t>
      </w:r>
    </w:p>
    <w:p w14:paraId="415C0AFC" w14:textId="67C4D0E1" w:rsidR="0047708D" w:rsidRDefault="00A50569" w:rsidP="00A50569">
      <w:pPr>
        <w:tabs>
          <w:tab w:val="left" w:pos="360"/>
        </w:tabs>
        <w:ind w:firstLine="1247"/>
        <w:jc w:val="both"/>
      </w:pPr>
      <w:r w:rsidRPr="001A463D">
        <w:rPr>
          <w:szCs w:val="24"/>
        </w:rPr>
        <w:t xml:space="preserve">Vadovaujantis Lietuvos Respublikos </w:t>
      </w:r>
      <w:r w:rsidR="00D41685">
        <w:rPr>
          <w:szCs w:val="24"/>
        </w:rPr>
        <w:t>vietos s</w:t>
      </w:r>
      <w:r w:rsidRPr="001A463D">
        <w:rPr>
          <w:szCs w:val="24"/>
        </w:rPr>
        <w:t>avivaldos įstatymo nuostatomis viena savivaldybės funkcijų yra pirminė asmens sveikatos priežiūra</w:t>
      </w:r>
      <w:r w:rsidR="00D41685">
        <w:rPr>
          <w:szCs w:val="24"/>
        </w:rPr>
        <w:t>,</w:t>
      </w:r>
      <w:r>
        <w:rPr>
          <w:szCs w:val="24"/>
        </w:rPr>
        <w:t xml:space="preserve"> prie</w:t>
      </w:r>
      <w:r>
        <w:rPr>
          <w:bCs/>
          <w:szCs w:val="24"/>
        </w:rPr>
        <w:t xml:space="preserve"> kurios įgyvendinimo prisi</w:t>
      </w:r>
      <w:r w:rsidRPr="001A463D">
        <w:rPr>
          <w:bCs/>
          <w:szCs w:val="24"/>
        </w:rPr>
        <w:t>dės rengiamas projektas</w:t>
      </w:r>
      <w:r>
        <w:rPr>
          <w:bCs/>
          <w:szCs w:val="24"/>
        </w:rPr>
        <w:t xml:space="preserve">, teikiant asmens sveikatos priežiūros paslaugas namuose didesnėje teritorijos dalyje bei didesniam prisirašiusių  asmenų skaičiui. </w:t>
      </w:r>
    </w:p>
    <w:p w14:paraId="4DD1DA04" w14:textId="60A75FCD" w:rsidR="0047708D" w:rsidRDefault="008154B5" w:rsidP="0047708D">
      <w:pPr>
        <w:ind w:firstLine="1247"/>
        <w:jc w:val="both"/>
      </w:pPr>
      <w:r>
        <w:t>Projekto partneris</w:t>
      </w:r>
      <w:r w:rsidR="0096014C">
        <w:t xml:space="preserve"> </w:t>
      </w:r>
      <w:r w:rsidR="00D9312D">
        <w:t>gali būti</w:t>
      </w:r>
      <w:r>
        <w:t xml:space="preserve"> </w:t>
      </w:r>
      <w:r w:rsidR="00D9312D">
        <w:t xml:space="preserve">asmens sveikatos priežiūros įstaigos. Asmens sveikatos priežiūros įstaiga </w:t>
      </w:r>
      <w:r>
        <w:t>atrinkt</w:t>
      </w:r>
      <w:r w:rsidR="00D9312D">
        <w:t>a</w:t>
      </w:r>
      <w:r>
        <w:t xml:space="preserve"> pagal</w:t>
      </w:r>
      <w:r w:rsidR="0047708D">
        <w:t xml:space="preserve"> kriterijus, taikomus partneriui:</w:t>
      </w:r>
      <w:r>
        <w:t xml:space="preserve"> </w:t>
      </w:r>
    </w:p>
    <w:p w14:paraId="418ADCC0" w14:textId="4F54F7C6" w:rsidR="0047708D" w:rsidRDefault="0047708D" w:rsidP="0047708D">
      <w:pPr>
        <w:ind w:firstLine="1247"/>
        <w:jc w:val="both"/>
      </w:pPr>
      <w:r>
        <w:t>1. Unikalių asmenų skaičius, kuriems buvo suteiktos ASPN paslaugos Skuodo rajono savivaldybėje (</w:t>
      </w:r>
      <w:r w:rsidR="00D41685">
        <w:t xml:space="preserve">nuo </w:t>
      </w:r>
      <w:r>
        <w:t xml:space="preserve">2022-01-01 iki 2023-09-30 </w:t>
      </w:r>
      <w:r w:rsidR="006B1761">
        <w:t>imtinai</w:t>
      </w:r>
      <w:r>
        <w:t>)</w:t>
      </w:r>
      <w:r w:rsidR="006B1761">
        <w:t>.</w:t>
      </w:r>
    </w:p>
    <w:p w14:paraId="10C2CB49" w14:textId="1ED8B35A" w:rsidR="006B1761" w:rsidRPr="006B1761" w:rsidRDefault="006B1761" w:rsidP="00EF14B1">
      <w:pPr>
        <w:ind w:firstLine="1247"/>
        <w:jc w:val="both"/>
        <w:rPr>
          <w:szCs w:val="24"/>
        </w:rPr>
      </w:pPr>
      <w:r w:rsidRPr="006B1761">
        <w:rPr>
          <w:szCs w:val="24"/>
        </w:rPr>
        <w:t xml:space="preserve">2. </w:t>
      </w:r>
      <w:r>
        <w:rPr>
          <w:szCs w:val="24"/>
        </w:rPr>
        <w:t>ASPN paslaugas gavusių unikalių asmenų Skuodo rajono savivaldybėje, kuriems nustatytas specialusis nuolatinės slaugos poreikis, skaičius (</w:t>
      </w:r>
      <w:r w:rsidR="00D41685">
        <w:rPr>
          <w:szCs w:val="24"/>
        </w:rPr>
        <w:t xml:space="preserve">nuo </w:t>
      </w:r>
      <w:r>
        <w:rPr>
          <w:szCs w:val="24"/>
        </w:rPr>
        <w:t xml:space="preserve">2022-01-01 iki 2023-09-30). Informaciją apie suteiktas ASPN paslaugas pateikė </w:t>
      </w:r>
      <w:r w:rsidR="00070319">
        <w:rPr>
          <w:szCs w:val="24"/>
        </w:rPr>
        <w:t>VšĮ Mosėdžio pirminės sveikatos priežiūros centras</w:t>
      </w:r>
      <w:r>
        <w:rPr>
          <w:szCs w:val="24"/>
        </w:rPr>
        <w:t xml:space="preserve">. </w:t>
      </w:r>
      <w:r w:rsidR="00A50569">
        <w:rPr>
          <w:szCs w:val="24"/>
        </w:rPr>
        <w:t xml:space="preserve">Projekto parneris pagal Klaipėdos teritorinės ligonių kasos </w:t>
      </w:r>
      <w:r w:rsidR="00070319">
        <w:rPr>
          <w:szCs w:val="24"/>
        </w:rPr>
        <w:t xml:space="preserve">ir VšĮ Mosėdžio pirminės sveikatos priežiūros centro pateiktus duomenis </w:t>
      </w:r>
      <w:r w:rsidR="00A50569">
        <w:rPr>
          <w:szCs w:val="24"/>
        </w:rPr>
        <w:t xml:space="preserve">atrinktas VšĮ Mosėdžio pirminės sveikatos priežiūros centras. </w:t>
      </w:r>
    </w:p>
    <w:p w14:paraId="219F422B" w14:textId="06260295" w:rsidR="001F32DA" w:rsidRDefault="003E2362" w:rsidP="00EF14B1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3. Laukiami rezultatai.</w:t>
      </w:r>
    </w:p>
    <w:p w14:paraId="219F422C" w14:textId="048E45D9" w:rsidR="00227F11" w:rsidRDefault="008154B5" w:rsidP="00EF14B1">
      <w:pPr>
        <w:ind w:firstLine="1247"/>
        <w:jc w:val="both"/>
        <w:rPr>
          <w:szCs w:val="24"/>
        </w:rPr>
      </w:pPr>
      <w:r>
        <w:rPr>
          <w:szCs w:val="24"/>
        </w:rPr>
        <w:t xml:space="preserve">Skuodo </w:t>
      </w:r>
      <w:r w:rsidR="00EC7B0B">
        <w:rPr>
          <w:szCs w:val="24"/>
        </w:rPr>
        <w:t>rajono gyventojams, prisirašiusiems prie VšĮ Mosėdžio pirminės sveikatos priežiūros centro</w:t>
      </w:r>
      <w:r w:rsidR="00D41685">
        <w:rPr>
          <w:szCs w:val="24"/>
        </w:rPr>
        <w:t>,</w:t>
      </w:r>
      <w:r w:rsidR="00EC7B0B">
        <w:rPr>
          <w:szCs w:val="24"/>
        </w:rPr>
        <w:t xml:space="preserve"> padidės paslaugų prieinamumas, o medicinos darbuotojams pagerės darbo sąlygos teikiant </w:t>
      </w:r>
      <w:r w:rsidR="00A50569">
        <w:rPr>
          <w:szCs w:val="24"/>
        </w:rPr>
        <w:t xml:space="preserve">asmens </w:t>
      </w:r>
      <w:r w:rsidR="00EC7B0B">
        <w:rPr>
          <w:szCs w:val="24"/>
        </w:rPr>
        <w:t xml:space="preserve">ambulatorines paslaugas namuose. </w:t>
      </w:r>
    </w:p>
    <w:p w14:paraId="7332334C" w14:textId="2AA1358F" w:rsidR="00EC7B0B" w:rsidRDefault="003E2362" w:rsidP="00EC7B0B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4. Lėšų poreikis sprendimui įgyvendinti ir jų šaltiniai.</w:t>
      </w:r>
    </w:p>
    <w:p w14:paraId="74ADAD35" w14:textId="0442B022" w:rsidR="00A50569" w:rsidRDefault="00A50569" w:rsidP="00EC7B0B">
      <w:pPr>
        <w:ind w:firstLine="1247"/>
        <w:jc w:val="both"/>
        <w:rPr>
          <w:color w:val="000000"/>
          <w:szCs w:val="24"/>
        </w:rPr>
      </w:pPr>
      <w:r w:rsidRPr="00EC7B0B">
        <w:rPr>
          <w:szCs w:val="24"/>
        </w:rPr>
        <w:t xml:space="preserve">Skuodo rajono savivaldybei </w:t>
      </w:r>
      <w:r>
        <w:rPr>
          <w:szCs w:val="24"/>
        </w:rPr>
        <w:t xml:space="preserve">yra numatyta </w:t>
      </w:r>
      <w:r w:rsidRPr="00EC7B0B">
        <w:rPr>
          <w:color w:val="000000"/>
          <w:szCs w:val="24"/>
        </w:rPr>
        <w:t xml:space="preserve">73 211,96 Eur. Iš projekto lėšų bus galima įsigyti vienai </w:t>
      </w:r>
      <w:r w:rsidRPr="00EC7B0B">
        <w:rPr>
          <w:bCs/>
          <w:color w:val="000000"/>
          <w:szCs w:val="24"/>
        </w:rPr>
        <w:t>ambulatorines slaugos paslaugas namuose teikianči</w:t>
      </w:r>
      <w:r>
        <w:rPr>
          <w:bCs/>
          <w:color w:val="000000"/>
          <w:szCs w:val="24"/>
        </w:rPr>
        <w:t>ai</w:t>
      </w:r>
      <w:r w:rsidRPr="00EC7B0B">
        <w:rPr>
          <w:bCs/>
          <w:color w:val="000000"/>
          <w:szCs w:val="24"/>
        </w:rPr>
        <w:t xml:space="preserve"> specialistų komandai elektromobil</w:t>
      </w:r>
      <w:r>
        <w:rPr>
          <w:bCs/>
          <w:color w:val="000000"/>
          <w:szCs w:val="24"/>
        </w:rPr>
        <w:t>į</w:t>
      </w:r>
      <w:r w:rsidRPr="00EC7B0B">
        <w:rPr>
          <w:bCs/>
          <w:szCs w:val="24"/>
          <w:lang w:eastAsia="lt-LT"/>
        </w:rPr>
        <w:t xml:space="preserve"> su įkrovimo stotele </w:t>
      </w:r>
      <w:r w:rsidR="00D41685">
        <w:rPr>
          <w:bCs/>
          <w:szCs w:val="24"/>
          <w:lang w:eastAsia="lt-LT"/>
        </w:rPr>
        <w:t>(</w:t>
      </w:r>
      <w:r w:rsidRPr="00EC7B0B">
        <w:rPr>
          <w:bCs/>
          <w:szCs w:val="24"/>
          <w:lang w:eastAsia="lt-LT"/>
        </w:rPr>
        <w:t>ar be jos</w:t>
      </w:r>
      <w:r w:rsidR="00D41685">
        <w:rPr>
          <w:bCs/>
          <w:szCs w:val="24"/>
          <w:lang w:eastAsia="lt-LT"/>
        </w:rPr>
        <w:t>),</w:t>
      </w:r>
      <w:r w:rsidRPr="00EC7B0B">
        <w:rPr>
          <w:bCs/>
          <w:szCs w:val="24"/>
          <w:lang w:eastAsia="lt-LT"/>
        </w:rPr>
        <w:t xml:space="preserve"> vertė negali viršyti 50 000,00 Eur su PVM, o </w:t>
      </w:r>
      <w:r w:rsidRPr="00EC7B0B">
        <w:rPr>
          <w:szCs w:val="24"/>
          <w:lang w:eastAsia="lt-LT"/>
        </w:rPr>
        <w:t>1 (vienai) ASPN komandai įsigyjamos medicininės ir kitos įrangos vertė negali viršyti 18 400,00 Eur su PVM. Netiesiogin</w:t>
      </w:r>
      <w:r>
        <w:rPr>
          <w:szCs w:val="24"/>
          <w:lang w:eastAsia="lt-LT"/>
        </w:rPr>
        <w:t>ių</w:t>
      </w:r>
      <w:r w:rsidRPr="00EC7B0B">
        <w:rPr>
          <w:szCs w:val="24"/>
          <w:lang w:eastAsia="lt-LT"/>
        </w:rPr>
        <w:t xml:space="preserve"> </w:t>
      </w:r>
      <w:r w:rsidRPr="00EC7B0B">
        <w:rPr>
          <w:rFonts w:eastAsia="Calibri"/>
          <w:iCs/>
          <w:szCs w:val="24"/>
          <w:lang w:eastAsia="lt-LT"/>
        </w:rPr>
        <w:t>išlaidų norma – 7 proc.</w:t>
      </w:r>
      <w:r w:rsidR="005F4F16" w:rsidRPr="005F4F16">
        <w:rPr>
          <w:szCs w:val="24"/>
        </w:rPr>
        <w:t xml:space="preserve"> </w:t>
      </w:r>
      <w:r w:rsidR="005F4F16">
        <w:rPr>
          <w:szCs w:val="24"/>
        </w:rPr>
        <w:t>Planuojamas finansavimo intensyvumas – 100 proc.</w:t>
      </w:r>
    </w:p>
    <w:p w14:paraId="4D09FCCC" w14:textId="4D79183B" w:rsidR="005F4F16" w:rsidRPr="005F4F16" w:rsidRDefault="00B221DA" w:rsidP="005F4F16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Planuojama bendra projekto vertė – </w:t>
      </w:r>
      <w:r w:rsidR="00D6476C" w:rsidRPr="00D6476C">
        <w:rPr>
          <w:rFonts w:eastAsia="Calibri"/>
          <w:b/>
          <w:iCs/>
          <w:szCs w:val="24"/>
          <w:lang w:eastAsia="lt-LT"/>
        </w:rPr>
        <w:t>73</w:t>
      </w:r>
      <w:r w:rsidR="00D41685">
        <w:rPr>
          <w:rFonts w:eastAsia="Calibri"/>
          <w:b/>
          <w:iCs/>
          <w:szCs w:val="24"/>
          <w:lang w:eastAsia="lt-LT"/>
        </w:rPr>
        <w:t xml:space="preserve"> </w:t>
      </w:r>
      <w:r w:rsidR="00D6476C" w:rsidRPr="00D6476C">
        <w:rPr>
          <w:rFonts w:eastAsia="Calibri"/>
          <w:b/>
          <w:iCs/>
          <w:szCs w:val="24"/>
          <w:lang w:eastAsia="lt-LT"/>
        </w:rPr>
        <w:t>200,00</w:t>
      </w:r>
      <w:r w:rsidR="00D6476C">
        <w:rPr>
          <w:rFonts w:eastAsia="Calibri"/>
          <w:iCs/>
          <w:szCs w:val="24"/>
          <w:lang w:eastAsia="lt-LT"/>
        </w:rPr>
        <w:t xml:space="preserve"> </w:t>
      </w:r>
      <w:r w:rsidR="00BA159F">
        <w:rPr>
          <w:b/>
          <w:szCs w:val="24"/>
        </w:rPr>
        <w:t xml:space="preserve">Eur. </w:t>
      </w:r>
      <w:r>
        <w:rPr>
          <w:szCs w:val="24"/>
        </w:rPr>
        <w:t xml:space="preserve">Projektą planuojama finansuoti Europos </w:t>
      </w:r>
      <w:r w:rsidR="00D41685">
        <w:rPr>
          <w:szCs w:val="24"/>
        </w:rPr>
        <w:t>S</w:t>
      </w:r>
      <w:r>
        <w:rPr>
          <w:szCs w:val="24"/>
        </w:rPr>
        <w:t xml:space="preserve">ąjungos struktūrinių fondų lėšomis. </w:t>
      </w:r>
      <w:r>
        <w:rPr>
          <w:color w:val="000000"/>
          <w:szCs w:val="24"/>
        </w:rPr>
        <w:t>Projekto par</w:t>
      </w:r>
      <w:r w:rsidR="004013F5">
        <w:rPr>
          <w:color w:val="000000"/>
          <w:szCs w:val="24"/>
        </w:rPr>
        <w:t>t</w:t>
      </w:r>
      <w:r>
        <w:rPr>
          <w:color w:val="000000"/>
          <w:szCs w:val="24"/>
        </w:rPr>
        <w:t>neris įsipareigoja savo lėšomis įsigyti elektromobilio įkrovimo aikštelę.</w:t>
      </w:r>
      <w:r w:rsidR="005F4F16">
        <w:rPr>
          <w:color w:val="000000"/>
          <w:szCs w:val="24"/>
        </w:rPr>
        <w:t xml:space="preserve"> </w:t>
      </w:r>
      <w:r w:rsidR="005F4F16" w:rsidRPr="005F4F16">
        <w:rPr>
          <w:b/>
          <w:color w:val="000000"/>
          <w:szCs w:val="24"/>
        </w:rPr>
        <w:t xml:space="preserve">Projekto įgyvendinimo laikotarpis nuo 2024-04-01 iki 2024-12-31, todėl </w:t>
      </w:r>
      <w:r w:rsidR="005F4F16" w:rsidRPr="005F4F16">
        <w:rPr>
          <w:b/>
          <w:szCs w:val="24"/>
        </w:rPr>
        <w:t>projekte numatytoms priemonėms įsigyti iš savivaldybės biudžeto prašoma skirti 50 tūkst. Eur, kurie bus gr</w:t>
      </w:r>
      <w:r w:rsidR="00AE351D">
        <w:rPr>
          <w:b/>
          <w:szCs w:val="24"/>
        </w:rPr>
        <w:t>ą</w:t>
      </w:r>
      <w:r w:rsidR="005F4F16" w:rsidRPr="005F4F16">
        <w:rPr>
          <w:b/>
          <w:szCs w:val="24"/>
        </w:rPr>
        <w:t>žinami kompensavimo būdu.</w:t>
      </w:r>
    </w:p>
    <w:p w14:paraId="219F4233" w14:textId="0170DB40" w:rsidR="003E2362" w:rsidRPr="00F7155E" w:rsidRDefault="003E2362" w:rsidP="00EF14B1">
      <w:pPr>
        <w:ind w:firstLine="1247"/>
        <w:jc w:val="both"/>
        <w:rPr>
          <w:b/>
          <w:szCs w:val="24"/>
        </w:rPr>
      </w:pPr>
      <w:r w:rsidRPr="00F7155E">
        <w:rPr>
          <w:b/>
          <w:szCs w:val="24"/>
        </w:rPr>
        <w:t>5. Sprendimo projekto autorius ir (ar) autorių grupė.</w:t>
      </w:r>
    </w:p>
    <w:p w14:paraId="219F4234" w14:textId="458675F0" w:rsidR="003E2362" w:rsidRPr="00490A23" w:rsidRDefault="00D41685" w:rsidP="00EF14B1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ir pranešėja – </w:t>
      </w:r>
      <w:r w:rsidR="003E2362" w:rsidRPr="00490A23">
        <w:rPr>
          <w:szCs w:val="24"/>
        </w:rPr>
        <w:t xml:space="preserve">Skuodo rajono savivaldybės </w:t>
      </w:r>
      <w:r w:rsidR="00853ADE">
        <w:rPr>
          <w:szCs w:val="24"/>
        </w:rPr>
        <w:t>administracijos</w:t>
      </w:r>
      <w:r w:rsidR="00EC7B0B">
        <w:rPr>
          <w:szCs w:val="24"/>
        </w:rPr>
        <w:t xml:space="preserve"> patarėja, atliekanti savivaldybės parengties pareigūno funkcijas, </w:t>
      </w:r>
      <w:r w:rsidR="0096014C">
        <w:rPr>
          <w:szCs w:val="24"/>
        </w:rPr>
        <w:t xml:space="preserve">laikinai </w:t>
      </w:r>
      <w:r w:rsidR="00EC7B0B">
        <w:rPr>
          <w:szCs w:val="24"/>
        </w:rPr>
        <w:t xml:space="preserve">pavaduojanti </w:t>
      </w:r>
      <w:r w:rsidR="00853ADE">
        <w:rPr>
          <w:szCs w:val="24"/>
        </w:rPr>
        <w:t>savivaldybės gydytoj</w:t>
      </w:r>
      <w:r w:rsidR="00397D16">
        <w:rPr>
          <w:szCs w:val="24"/>
        </w:rPr>
        <w:t>ą</w:t>
      </w:r>
      <w:r w:rsidR="00853ADE">
        <w:rPr>
          <w:szCs w:val="24"/>
        </w:rPr>
        <w:t xml:space="preserve"> </w:t>
      </w:r>
      <w:r>
        <w:rPr>
          <w:szCs w:val="24"/>
        </w:rPr>
        <w:t>(</w:t>
      </w:r>
      <w:r w:rsidR="003E2362" w:rsidRPr="00490A23">
        <w:rPr>
          <w:szCs w:val="24"/>
        </w:rPr>
        <w:t>vyriausi</w:t>
      </w:r>
      <w:r w:rsidR="00EC7B0B">
        <w:rPr>
          <w:szCs w:val="24"/>
        </w:rPr>
        <w:t>ąjį</w:t>
      </w:r>
      <w:r w:rsidR="003E2362" w:rsidRPr="00490A23">
        <w:rPr>
          <w:szCs w:val="24"/>
        </w:rPr>
        <w:t xml:space="preserve"> specialist</w:t>
      </w:r>
      <w:r w:rsidR="00EC7B0B">
        <w:rPr>
          <w:szCs w:val="24"/>
        </w:rPr>
        <w:t>ą</w:t>
      </w:r>
      <w:r>
        <w:rPr>
          <w:szCs w:val="24"/>
        </w:rPr>
        <w:t>)</w:t>
      </w:r>
      <w:r w:rsidR="00397D16">
        <w:rPr>
          <w:szCs w:val="24"/>
        </w:rPr>
        <w:t>,</w:t>
      </w:r>
      <w:r w:rsidR="003E2362" w:rsidRPr="00490A23">
        <w:rPr>
          <w:szCs w:val="24"/>
        </w:rPr>
        <w:t xml:space="preserve"> Edita Jautakienė. </w:t>
      </w:r>
    </w:p>
    <w:sectPr w:rsidR="003E2362" w:rsidRPr="00490A23" w:rsidSect="00736F7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B198A" w14:textId="77777777" w:rsidR="00736F73" w:rsidRDefault="00736F73">
      <w:r>
        <w:separator/>
      </w:r>
    </w:p>
  </w:endnote>
  <w:endnote w:type="continuationSeparator" w:id="0">
    <w:p w14:paraId="5C957818" w14:textId="77777777" w:rsidR="00736F73" w:rsidRDefault="0073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A41DA" w14:textId="77777777" w:rsidR="00736F73" w:rsidRDefault="00736F73">
      <w:r>
        <w:separator/>
      </w:r>
    </w:p>
  </w:footnote>
  <w:footnote w:type="continuationSeparator" w:id="0">
    <w:p w14:paraId="00963D72" w14:textId="77777777" w:rsidR="00736F73" w:rsidRDefault="0073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4239" w14:textId="5D42A774" w:rsidR="004013F5" w:rsidRPr="00FA6284" w:rsidRDefault="00FA6284" w:rsidP="002C3014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Patikslintas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421BC"/>
    <w:multiLevelType w:val="hybridMultilevel"/>
    <w:tmpl w:val="3352204C"/>
    <w:lvl w:ilvl="0" w:tplc="FD042A1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64218185">
    <w:abstractNumId w:val="0"/>
  </w:num>
  <w:num w:numId="2" w16cid:durableId="1140538885">
    <w:abstractNumId w:val="2"/>
  </w:num>
  <w:num w:numId="3" w16cid:durableId="249892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62"/>
    <w:rsid w:val="000413B4"/>
    <w:rsid w:val="00070319"/>
    <w:rsid w:val="000E41B1"/>
    <w:rsid w:val="001627F5"/>
    <w:rsid w:val="001A0DF3"/>
    <w:rsid w:val="001F32DA"/>
    <w:rsid w:val="00227F11"/>
    <w:rsid w:val="002D46A1"/>
    <w:rsid w:val="00383A3C"/>
    <w:rsid w:val="00394EC9"/>
    <w:rsid w:val="00397D16"/>
    <w:rsid w:val="003D3409"/>
    <w:rsid w:val="003E2362"/>
    <w:rsid w:val="003F5227"/>
    <w:rsid w:val="004013F5"/>
    <w:rsid w:val="004079CA"/>
    <w:rsid w:val="0043669A"/>
    <w:rsid w:val="0047708D"/>
    <w:rsid w:val="005D0C1A"/>
    <w:rsid w:val="005F4F16"/>
    <w:rsid w:val="00604A8C"/>
    <w:rsid w:val="0061466E"/>
    <w:rsid w:val="006317DE"/>
    <w:rsid w:val="0064645F"/>
    <w:rsid w:val="00661AAC"/>
    <w:rsid w:val="0066691C"/>
    <w:rsid w:val="00680708"/>
    <w:rsid w:val="00682118"/>
    <w:rsid w:val="006B1761"/>
    <w:rsid w:val="007117AB"/>
    <w:rsid w:val="007322E4"/>
    <w:rsid w:val="00736F73"/>
    <w:rsid w:val="00765CA3"/>
    <w:rsid w:val="007B2A57"/>
    <w:rsid w:val="007E1471"/>
    <w:rsid w:val="00811872"/>
    <w:rsid w:val="008154B5"/>
    <w:rsid w:val="008423AA"/>
    <w:rsid w:val="00853ADE"/>
    <w:rsid w:val="008B4F67"/>
    <w:rsid w:val="008F39A2"/>
    <w:rsid w:val="0096014C"/>
    <w:rsid w:val="0096511E"/>
    <w:rsid w:val="00994D24"/>
    <w:rsid w:val="009A081E"/>
    <w:rsid w:val="00A32C13"/>
    <w:rsid w:val="00A40C17"/>
    <w:rsid w:val="00A50569"/>
    <w:rsid w:val="00A73F96"/>
    <w:rsid w:val="00A77D5B"/>
    <w:rsid w:val="00AE017B"/>
    <w:rsid w:val="00AE351D"/>
    <w:rsid w:val="00B221DA"/>
    <w:rsid w:val="00B47009"/>
    <w:rsid w:val="00BA159F"/>
    <w:rsid w:val="00BB4B7C"/>
    <w:rsid w:val="00BC009B"/>
    <w:rsid w:val="00BF73F6"/>
    <w:rsid w:val="00C83F95"/>
    <w:rsid w:val="00C87DA8"/>
    <w:rsid w:val="00CD28A7"/>
    <w:rsid w:val="00D02591"/>
    <w:rsid w:val="00D21B74"/>
    <w:rsid w:val="00D41685"/>
    <w:rsid w:val="00D6476C"/>
    <w:rsid w:val="00D9312D"/>
    <w:rsid w:val="00DE2EE9"/>
    <w:rsid w:val="00E82CE7"/>
    <w:rsid w:val="00E85D7C"/>
    <w:rsid w:val="00EA3770"/>
    <w:rsid w:val="00EC7B0B"/>
    <w:rsid w:val="00EF14B1"/>
    <w:rsid w:val="00F7155E"/>
    <w:rsid w:val="00F81B25"/>
    <w:rsid w:val="00FA6284"/>
    <w:rsid w:val="00FB64E3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421B"/>
  <w15:docId w15:val="{D40A1FE6-CC35-4A04-86BB-5C8CC3DB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paragraph" w:styleId="Pataisymai">
    <w:name w:val="Revision"/>
    <w:hidden/>
    <w:uiPriority w:val="99"/>
    <w:semiHidden/>
    <w:rsid w:val="00C87D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FA6284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A628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3</cp:revision>
  <dcterms:created xsi:type="dcterms:W3CDTF">2024-01-23T09:36:00Z</dcterms:created>
  <dcterms:modified xsi:type="dcterms:W3CDTF">2024-01-24T11:10:00Z</dcterms:modified>
</cp:coreProperties>
</file>